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A6C7" w14:textId="117E5E44" w:rsidR="001F029D" w:rsidRPr="00BC7B15" w:rsidRDefault="001F029D" w:rsidP="00BC7B15">
      <w:pPr>
        <w:spacing w:after="0" w:line="240" w:lineRule="auto"/>
        <w:jc w:val="both"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16"/>
      </w:tblGrid>
      <w:tr w:rsidR="00BC7B15" w:rsidRPr="00BC7B15" w14:paraId="749F5459" w14:textId="77777777" w:rsidTr="001F029D">
        <w:tc>
          <w:tcPr>
            <w:tcW w:w="4675" w:type="dxa"/>
          </w:tcPr>
          <w:p w14:paraId="1A1A5225" w14:textId="63B3941A" w:rsidR="007238A0" w:rsidRDefault="00BC7B15" w:rsidP="00BC7B15">
            <w:pPr>
              <w:jc w:val="both"/>
              <w:rPr>
                <w:b/>
                <w:bCs/>
                <w:color w:val="002060"/>
                <w:sz w:val="50"/>
                <w:szCs w:val="50"/>
              </w:rPr>
            </w:pPr>
            <w:r w:rsidRPr="00BC7B15">
              <w:rPr>
                <w:b/>
                <w:bCs/>
                <w:color w:val="002060"/>
                <w:sz w:val="50"/>
                <w:szCs w:val="50"/>
              </w:rPr>
              <w:t>Newsletter</w:t>
            </w:r>
          </w:p>
          <w:p w14:paraId="7B45A3E0" w14:textId="77777777" w:rsidR="007238A0" w:rsidRPr="007238A0" w:rsidRDefault="007238A0" w:rsidP="00BC7B15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</w:p>
          <w:p w14:paraId="44B9C8B1" w14:textId="3067E8EA" w:rsidR="007238A0" w:rsidRPr="007238A0" w:rsidRDefault="007238A0" w:rsidP="00BC7B15">
            <w:pPr>
              <w:jc w:val="both"/>
              <w:rPr>
                <w:b/>
                <w:bCs/>
                <w:color w:val="002060"/>
                <w:sz w:val="30"/>
                <w:szCs w:val="30"/>
              </w:rPr>
            </w:pPr>
            <w:r w:rsidRPr="007238A0">
              <w:rPr>
                <w:b/>
                <w:bCs/>
                <w:color w:val="002060"/>
                <w:sz w:val="30"/>
                <w:szCs w:val="30"/>
              </w:rPr>
              <w:t>2021 NMTC Financing Tren</w:t>
            </w:r>
            <w:r>
              <w:rPr>
                <w:b/>
                <w:bCs/>
                <w:color w:val="002060"/>
                <w:sz w:val="30"/>
                <w:szCs w:val="30"/>
              </w:rPr>
              <w:t>d</w:t>
            </w:r>
            <w:r w:rsidRPr="007238A0">
              <w:rPr>
                <w:b/>
                <w:bCs/>
                <w:color w:val="002060"/>
                <w:sz w:val="30"/>
                <w:szCs w:val="30"/>
              </w:rPr>
              <w:t>s</w:t>
            </w:r>
          </w:p>
          <w:p w14:paraId="07E0FCCE" w14:textId="77777777" w:rsidR="00BC7B15" w:rsidRPr="007238A0" w:rsidRDefault="00BC7B15" w:rsidP="00BC7B15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383F97AD" w14:textId="1915DC98" w:rsidR="00BC7B15" w:rsidRPr="00BC7B15" w:rsidRDefault="00BC7B15" w:rsidP="00BC7B15">
            <w:pPr>
              <w:jc w:val="both"/>
              <w:rPr>
                <w:i/>
                <w:iCs/>
                <w:color w:val="002060"/>
              </w:rPr>
            </w:pPr>
            <w:r w:rsidRPr="00BC7B15">
              <w:rPr>
                <w:i/>
                <w:iCs/>
                <w:color w:val="002060"/>
              </w:rPr>
              <w:t>Issued:  June 30, 202</w:t>
            </w:r>
            <w:r>
              <w:rPr>
                <w:i/>
                <w:iCs/>
                <w:color w:val="002060"/>
              </w:rPr>
              <w:t>1</w:t>
            </w:r>
          </w:p>
          <w:p w14:paraId="7AF1C73B" w14:textId="77777777" w:rsidR="00BC7B15" w:rsidRDefault="00BC7B15" w:rsidP="00BC7B15">
            <w:pPr>
              <w:jc w:val="both"/>
              <w:rPr>
                <w:i/>
                <w:iCs/>
                <w:color w:val="002060"/>
              </w:rPr>
            </w:pPr>
          </w:p>
          <w:p w14:paraId="52AF1F92" w14:textId="531B3BB3" w:rsidR="00BC7B15" w:rsidRPr="00BC7B15" w:rsidRDefault="00BC7B15" w:rsidP="00BC7B15">
            <w:pPr>
              <w:jc w:val="both"/>
              <w:rPr>
                <w:i/>
                <w:iCs/>
                <w:color w:val="002060"/>
              </w:rPr>
            </w:pPr>
            <w:r w:rsidRPr="00BC7B15">
              <w:rPr>
                <w:i/>
                <w:iCs/>
                <w:color w:val="002060"/>
              </w:rPr>
              <w:t>Volume: 5</w:t>
            </w:r>
            <w:r w:rsidR="007238A0">
              <w:rPr>
                <w:i/>
                <w:iCs/>
                <w:color w:val="002060"/>
              </w:rPr>
              <w:t xml:space="preserve"> / </w:t>
            </w:r>
            <w:r w:rsidRPr="00BC7B15">
              <w:rPr>
                <w:i/>
                <w:iCs/>
                <w:color w:val="002060"/>
              </w:rPr>
              <w:t>Issue:     2</w:t>
            </w:r>
          </w:p>
        </w:tc>
        <w:tc>
          <w:tcPr>
            <w:tcW w:w="4675" w:type="dxa"/>
          </w:tcPr>
          <w:p w14:paraId="235AFCC2" w14:textId="0F1E2F57" w:rsidR="001F029D" w:rsidRPr="00BC7B15" w:rsidRDefault="001F029D" w:rsidP="00BC7B15">
            <w:pPr>
              <w:jc w:val="both"/>
              <w:rPr>
                <w:color w:val="002060"/>
              </w:rPr>
            </w:pPr>
            <w:r w:rsidRPr="00BC7B15">
              <w:rPr>
                <w:noProof/>
                <w:color w:val="002060"/>
              </w:rPr>
              <w:drawing>
                <wp:inline distT="0" distB="0" distL="0" distR="0" wp14:anchorId="140AE0DE" wp14:editId="00616A56">
                  <wp:extent cx="3429000" cy="1428750"/>
                  <wp:effectExtent l="0" t="0" r="0" b="0"/>
                  <wp:docPr id="1" name="Picture 1" descr="Community Reinvestment Associates, L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Reinvestment Associates, L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301A3" w14:textId="77777777" w:rsidR="001F029D" w:rsidRPr="00BC7B15" w:rsidRDefault="001F029D" w:rsidP="00BC7B15">
      <w:pPr>
        <w:spacing w:after="0" w:line="240" w:lineRule="auto"/>
        <w:jc w:val="both"/>
        <w:rPr>
          <w:color w:val="002060"/>
        </w:rPr>
      </w:pPr>
    </w:p>
    <w:p w14:paraId="342485A5" w14:textId="77777777" w:rsidR="007238A0" w:rsidRDefault="007238A0" w:rsidP="00831E90">
      <w:pPr>
        <w:spacing w:after="0" w:line="240" w:lineRule="auto"/>
        <w:jc w:val="both"/>
        <w:rPr>
          <w:color w:val="002060"/>
        </w:rPr>
      </w:pPr>
    </w:p>
    <w:p w14:paraId="036E8EB8" w14:textId="77777777" w:rsidR="00831E90" w:rsidRPr="002F254F" w:rsidRDefault="00831E90" w:rsidP="00831E90">
      <w:pPr>
        <w:spacing w:after="0" w:line="240" w:lineRule="auto"/>
        <w:jc w:val="both"/>
        <w:rPr>
          <w:b/>
          <w:bCs/>
          <w:color w:val="002060"/>
        </w:rPr>
      </w:pPr>
      <w:r w:rsidRPr="002F254F">
        <w:rPr>
          <w:b/>
          <w:bCs/>
          <w:color w:val="002060"/>
        </w:rPr>
        <w:t>NMTC Pricing</w:t>
      </w:r>
    </w:p>
    <w:p w14:paraId="4365EB01" w14:textId="77777777" w:rsidR="00831E90" w:rsidRPr="00BC7B15" w:rsidRDefault="00831E90" w:rsidP="00831E90">
      <w:pPr>
        <w:spacing w:after="0" w:line="240" w:lineRule="auto"/>
        <w:jc w:val="both"/>
        <w:rPr>
          <w:color w:val="002060"/>
        </w:rPr>
      </w:pPr>
    </w:p>
    <w:p w14:paraId="37F56E1D" w14:textId="77777777" w:rsidR="00831E90" w:rsidRDefault="00831E90" w:rsidP="00831E90">
      <w:pPr>
        <w:spacing w:after="0" w:line="240" w:lineRule="auto"/>
        <w:ind w:firstLine="720"/>
        <w:jc w:val="both"/>
        <w:rPr>
          <w:color w:val="002060"/>
        </w:rPr>
      </w:pPr>
      <w:r>
        <w:rPr>
          <w:color w:val="002060"/>
        </w:rPr>
        <w:t>COVID19 had a dramatic impact on the pricing of NMTCs, which is currently $0.71 to $0.73 per $1.00 of NMTC.  Previously, the 5-year average was approximately $0.83 to $0.86.</w:t>
      </w:r>
    </w:p>
    <w:p w14:paraId="314E00F2" w14:textId="0E454A88" w:rsidR="00831E90" w:rsidRDefault="00831E90" w:rsidP="006445AC">
      <w:pPr>
        <w:spacing w:after="0" w:line="240" w:lineRule="auto"/>
        <w:ind w:firstLine="720"/>
        <w:jc w:val="both"/>
        <w:rPr>
          <w:color w:val="FF0000"/>
        </w:rPr>
      </w:pPr>
    </w:p>
    <w:p w14:paraId="1348F310" w14:textId="2ABA0B68" w:rsidR="00831E90" w:rsidRPr="00831E90" w:rsidRDefault="00831E90" w:rsidP="00831E90">
      <w:pPr>
        <w:spacing w:after="0" w:line="240" w:lineRule="auto"/>
        <w:jc w:val="both"/>
        <w:rPr>
          <w:b/>
          <w:bCs/>
          <w:color w:val="002060"/>
        </w:rPr>
      </w:pPr>
      <w:r w:rsidRPr="00831E90">
        <w:rPr>
          <w:b/>
          <w:bCs/>
          <w:color w:val="002060"/>
        </w:rPr>
        <w:t>Manufacturing</w:t>
      </w:r>
    </w:p>
    <w:p w14:paraId="107C5E96" w14:textId="77777777" w:rsidR="00831E90" w:rsidRDefault="00831E90" w:rsidP="006445AC">
      <w:pPr>
        <w:spacing w:after="0" w:line="240" w:lineRule="auto"/>
        <w:ind w:firstLine="720"/>
        <w:jc w:val="both"/>
        <w:rPr>
          <w:color w:val="FF0000"/>
        </w:rPr>
      </w:pPr>
    </w:p>
    <w:p w14:paraId="15C92636" w14:textId="18870FF8" w:rsidR="007238A0" w:rsidRDefault="00140D58" w:rsidP="006445AC">
      <w:pPr>
        <w:spacing w:after="0" w:line="240" w:lineRule="auto"/>
        <w:ind w:firstLine="720"/>
        <w:jc w:val="both"/>
        <w:rPr>
          <w:color w:val="002060"/>
        </w:rPr>
      </w:pPr>
      <w:r w:rsidRPr="007238A0">
        <w:rPr>
          <w:color w:val="FF0000"/>
        </w:rPr>
        <w:t>Manufacturing</w:t>
      </w:r>
      <w:r w:rsidRPr="00BC7B15">
        <w:rPr>
          <w:color w:val="002060"/>
        </w:rPr>
        <w:t xml:space="preserve"> was once again the most popular use of NMTC allocation (</w:t>
      </w:r>
      <w:r w:rsidRPr="007238A0">
        <w:rPr>
          <w:b/>
          <w:bCs/>
          <w:color w:val="FF0000"/>
        </w:rPr>
        <w:t>32</w:t>
      </w:r>
      <w:r w:rsidR="00BC7B15" w:rsidRPr="007238A0">
        <w:rPr>
          <w:b/>
          <w:bCs/>
          <w:color w:val="FF0000"/>
        </w:rPr>
        <w:t xml:space="preserve">% </w:t>
      </w:r>
      <w:r w:rsidRPr="007238A0">
        <w:rPr>
          <w:b/>
          <w:bCs/>
          <w:color w:val="FF0000"/>
        </w:rPr>
        <w:t>of projects</w:t>
      </w:r>
      <w:r w:rsidRPr="00BC7B15">
        <w:rPr>
          <w:color w:val="002060"/>
        </w:rPr>
        <w:t>) followed by healthcare (12.5</w:t>
      </w:r>
      <w:r w:rsidR="00BC7B15">
        <w:rPr>
          <w:color w:val="002060"/>
        </w:rPr>
        <w:t>%</w:t>
      </w:r>
      <w:r w:rsidRPr="00BC7B15">
        <w:rPr>
          <w:color w:val="002060"/>
        </w:rPr>
        <w:t>), nonprofit hubs and social service campuses (12</w:t>
      </w:r>
      <w:r w:rsidR="00BC7B15">
        <w:rPr>
          <w:color w:val="002060"/>
        </w:rPr>
        <w:t>.5%</w:t>
      </w:r>
      <w:r w:rsidRPr="00BC7B15">
        <w:rPr>
          <w:color w:val="002060"/>
        </w:rPr>
        <w:t>) and mixed-use (9.5</w:t>
      </w:r>
      <w:r w:rsidR="00BC7B15">
        <w:rPr>
          <w:color w:val="002060"/>
        </w:rPr>
        <w:t>%</w:t>
      </w:r>
      <w:r w:rsidRPr="00BC7B15">
        <w:rPr>
          <w:color w:val="002060"/>
        </w:rPr>
        <w:t>).</w:t>
      </w:r>
      <w:r w:rsidR="00BC7B15">
        <w:rPr>
          <w:color w:val="002060"/>
        </w:rPr>
        <w:t xml:space="preserve">  </w:t>
      </w:r>
    </w:p>
    <w:p w14:paraId="7F946A2D" w14:textId="77777777" w:rsidR="007238A0" w:rsidRDefault="007238A0" w:rsidP="006445AC">
      <w:pPr>
        <w:spacing w:after="0" w:line="240" w:lineRule="auto"/>
        <w:ind w:firstLine="720"/>
        <w:jc w:val="both"/>
        <w:rPr>
          <w:color w:val="002060"/>
        </w:rPr>
      </w:pPr>
    </w:p>
    <w:p w14:paraId="4C6711B0" w14:textId="48C5DC1E" w:rsidR="006445AC" w:rsidRDefault="007238A0" w:rsidP="006445AC">
      <w:pPr>
        <w:spacing w:after="0" w:line="240" w:lineRule="auto"/>
        <w:ind w:firstLine="720"/>
        <w:jc w:val="both"/>
        <w:rPr>
          <w:color w:val="002060"/>
        </w:rPr>
      </w:pPr>
      <w:r>
        <w:rPr>
          <w:color w:val="002060"/>
        </w:rPr>
        <w:t xml:space="preserve">In 2020, </w:t>
      </w:r>
      <w:r w:rsidR="00140D58" w:rsidRPr="00BC7B15">
        <w:rPr>
          <w:color w:val="002060"/>
        </w:rPr>
        <w:t xml:space="preserve">NMTC </w:t>
      </w:r>
      <w:r w:rsidR="00BC7B15">
        <w:rPr>
          <w:color w:val="002060"/>
        </w:rPr>
        <w:t>Financing was provided to</w:t>
      </w:r>
      <w:r w:rsidR="006445AC">
        <w:rPr>
          <w:color w:val="002060"/>
        </w:rPr>
        <w:t>:</w:t>
      </w:r>
    </w:p>
    <w:p w14:paraId="7CCB3AE7" w14:textId="77777777" w:rsidR="006445AC" w:rsidRPr="007238A0" w:rsidRDefault="006445AC" w:rsidP="007238A0">
      <w:pPr>
        <w:rPr>
          <w:color w:val="002060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205"/>
        <w:gridCol w:w="1172"/>
      </w:tblGrid>
      <w:tr w:rsidR="007238A0" w:rsidRPr="00BC7B15" w14:paraId="48262951" w14:textId="77777777" w:rsidTr="007238A0">
        <w:tc>
          <w:tcPr>
            <w:tcW w:w="6205" w:type="dxa"/>
          </w:tcPr>
          <w:p w14:paraId="309FD721" w14:textId="77777777" w:rsidR="007238A0" w:rsidRPr="00BC7B15" w:rsidRDefault="007238A0" w:rsidP="000206F0">
            <w:pPr>
              <w:jc w:val="both"/>
              <w:rPr>
                <w:b/>
                <w:bCs/>
                <w:color w:val="002060"/>
              </w:rPr>
            </w:pPr>
          </w:p>
          <w:p w14:paraId="7F0CD969" w14:textId="77777777" w:rsidR="007238A0" w:rsidRPr="00BC7B15" w:rsidRDefault="007238A0" w:rsidP="007238A0">
            <w:pPr>
              <w:ind w:left="510"/>
              <w:jc w:val="both"/>
              <w:rPr>
                <w:b/>
                <w:bCs/>
                <w:color w:val="002060"/>
              </w:rPr>
            </w:pPr>
          </w:p>
          <w:p w14:paraId="2AFD9BD7" w14:textId="77777777" w:rsidR="007238A0" w:rsidRPr="00BC7B15" w:rsidRDefault="007238A0" w:rsidP="000206F0">
            <w:pPr>
              <w:jc w:val="both"/>
              <w:rPr>
                <w:b/>
                <w:bCs/>
                <w:color w:val="002060"/>
              </w:rPr>
            </w:pPr>
            <w:r w:rsidRPr="00BC7B15">
              <w:rPr>
                <w:b/>
                <w:bCs/>
                <w:color w:val="002060"/>
              </w:rPr>
              <w:t>Type</w:t>
            </w:r>
          </w:p>
        </w:tc>
        <w:tc>
          <w:tcPr>
            <w:tcW w:w="1172" w:type="dxa"/>
          </w:tcPr>
          <w:p w14:paraId="5E5042F9" w14:textId="77777777" w:rsidR="007238A0" w:rsidRPr="00BC7B15" w:rsidRDefault="007238A0" w:rsidP="000206F0">
            <w:pPr>
              <w:jc w:val="both"/>
              <w:rPr>
                <w:b/>
                <w:bCs/>
                <w:color w:val="002060"/>
              </w:rPr>
            </w:pPr>
            <w:r w:rsidRPr="00BC7B15">
              <w:rPr>
                <w:b/>
                <w:bCs/>
                <w:color w:val="002060"/>
              </w:rPr>
              <w:t>Number of Financings</w:t>
            </w:r>
          </w:p>
        </w:tc>
      </w:tr>
      <w:tr w:rsidR="007238A0" w:rsidRPr="00BC7B15" w14:paraId="62E44EAB" w14:textId="77777777" w:rsidTr="007238A0">
        <w:tc>
          <w:tcPr>
            <w:tcW w:w="6205" w:type="dxa"/>
          </w:tcPr>
          <w:p w14:paraId="7B0BE09D" w14:textId="77777777" w:rsidR="007238A0" w:rsidRPr="00BC7B15" w:rsidRDefault="007238A0" w:rsidP="007238A0">
            <w:pPr>
              <w:ind w:left="-30"/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Manufacturing, Industrial, and Timber</w:t>
            </w:r>
          </w:p>
        </w:tc>
        <w:tc>
          <w:tcPr>
            <w:tcW w:w="1172" w:type="dxa"/>
          </w:tcPr>
          <w:p w14:paraId="11B4DF3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78</w:t>
            </w:r>
          </w:p>
        </w:tc>
      </w:tr>
      <w:tr w:rsidR="007238A0" w:rsidRPr="00BC7B15" w14:paraId="56F49E17" w14:textId="77777777" w:rsidTr="007238A0">
        <w:tc>
          <w:tcPr>
            <w:tcW w:w="6205" w:type="dxa"/>
          </w:tcPr>
          <w:p w14:paraId="6BAAE277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Nonprofits</w:t>
            </w:r>
          </w:p>
        </w:tc>
        <w:tc>
          <w:tcPr>
            <w:tcW w:w="1172" w:type="dxa"/>
          </w:tcPr>
          <w:p w14:paraId="15BEE21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50</w:t>
            </w:r>
          </w:p>
        </w:tc>
      </w:tr>
      <w:tr w:rsidR="007238A0" w:rsidRPr="00BC7B15" w14:paraId="286201D8" w14:textId="77777777" w:rsidTr="007238A0">
        <w:tc>
          <w:tcPr>
            <w:tcW w:w="6205" w:type="dxa"/>
          </w:tcPr>
          <w:p w14:paraId="0161BD5D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Vocational Training and Workforce Development</w:t>
            </w:r>
          </w:p>
        </w:tc>
        <w:tc>
          <w:tcPr>
            <w:tcW w:w="1172" w:type="dxa"/>
          </w:tcPr>
          <w:p w14:paraId="1DAA469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44</w:t>
            </w:r>
          </w:p>
        </w:tc>
      </w:tr>
      <w:tr w:rsidR="007238A0" w:rsidRPr="00BC7B15" w14:paraId="76641488" w14:textId="77777777" w:rsidTr="007238A0">
        <w:tc>
          <w:tcPr>
            <w:tcW w:w="6205" w:type="dxa"/>
          </w:tcPr>
          <w:p w14:paraId="52ED804A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Retail (Non-Grocery)</w:t>
            </w:r>
          </w:p>
        </w:tc>
        <w:tc>
          <w:tcPr>
            <w:tcW w:w="1172" w:type="dxa"/>
          </w:tcPr>
          <w:p w14:paraId="7C5F7DA5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42</w:t>
            </w:r>
          </w:p>
        </w:tc>
      </w:tr>
      <w:tr w:rsidR="007238A0" w:rsidRPr="00BC7B15" w14:paraId="11F79BBB" w14:textId="77777777" w:rsidTr="007238A0">
        <w:tc>
          <w:tcPr>
            <w:tcW w:w="6205" w:type="dxa"/>
          </w:tcPr>
          <w:p w14:paraId="78748D54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Federally Qualified Health Centers and Free Clinics</w:t>
            </w:r>
          </w:p>
        </w:tc>
        <w:tc>
          <w:tcPr>
            <w:tcW w:w="1172" w:type="dxa"/>
          </w:tcPr>
          <w:p w14:paraId="2A5ECD5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41</w:t>
            </w:r>
          </w:p>
        </w:tc>
      </w:tr>
      <w:tr w:rsidR="007238A0" w:rsidRPr="00BC7B15" w14:paraId="1F805050" w14:textId="77777777" w:rsidTr="007238A0">
        <w:tc>
          <w:tcPr>
            <w:tcW w:w="6205" w:type="dxa"/>
          </w:tcPr>
          <w:p w14:paraId="631E1FB6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Affordable Housing (either For-Sale or part of Mixed-Use Projects)</w:t>
            </w:r>
          </w:p>
        </w:tc>
        <w:tc>
          <w:tcPr>
            <w:tcW w:w="1172" w:type="dxa"/>
          </w:tcPr>
          <w:p w14:paraId="15B36D9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33</w:t>
            </w:r>
          </w:p>
        </w:tc>
      </w:tr>
      <w:tr w:rsidR="007238A0" w:rsidRPr="00BC7B15" w14:paraId="02F0221E" w14:textId="77777777" w:rsidTr="007238A0">
        <w:tc>
          <w:tcPr>
            <w:tcW w:w="6205" w:type="dxa"/>
          </w:tcPr>
          <w:p w14:paraId="1895DCB7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Childcare and Early Childhood Development</w:t>
            </w:r>
          </w:p>
        </w:tc>
        <w:tc>
          <w:tcPr>
            <w:tcW w:w="1172" w:type="dxa"/>
          </w:tcPr>
          <w:p w14:paraId="48410F2E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24</w:t>
            </w:r>
          </w:p>
        </w:tc>
      </w:tr>
      <w:tr w:rsidR="007238A0" w:rsidRPr="00BC7B15" w14:paraId="5762E896" w14:textId="77777777" w:rsidTr="007238A0">
        <w:tc>
          <w:tcPr>
            <w:tcW w:w="6205" w:type="dxa"/>
          </w:tcPr>
          <w:p w14:paraId="51599A8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Grocery Stores</w:t>
            </w:r>
          </w:p>
        </w:tc>
        <w:tc>
          <w:tcPr>
            <w:tcW w:w="1172" w:type="dxa"/>
          </w:tcPr>
          <w:p w14:paraId="758A581B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22</w:t>
            </w:r>
          </w:p>
        </w:tc>
      </w:tr>
      <w:tr w:rsidR="007238A0" w:rsidRPr="00BC7B15" w14:paraId="0FE36757" w14:textId="77777777" w:rsidTr="007238A0">
        <w:tc>
          <w:tcPr>
            <w:tcW w:w="6205" w:type="dxa"/>
          </w:tcPr>
          <w:p w14:paraId="0881A82C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Business Incubators and Makerspaces</w:t>
            </w:r>
          </w:p>
        </w:tc>
        <w:tc>
          <w:tcPr>
            <w:tcW w:w="1172" w:type="dxa"/>
          </w:tcPr>
          <w:p w14:paraId="711D661D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21</w:t>
            </w:r>
          </w:p>
        </w:tc>
      </w:tr>
      <w:tr w:rsidR="007238A0" w:rsidRPr="00BC7B15" w14:paraId="6051D0CD" w14:textId="77777777" w:rsidTr="007238A0">
        <w:tc>
          <w:tcPr>
            <w:tcW w:w="6205" w:type="dxa"/>
          </w:tcPr>
          <w:p w14:paraId="22003160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Food Banks, Pantries, and Community Food</w:t>
            </w:r>
          </w:p>
        </w:tc>
        <w:tc>
          <w:tcPr>
            <w:tcW w:w="1172" w:type="dxa"/>
          </w:tcPr>
          <w:p w14:paraId="7C72EF43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20</w:t>
            </w:r>
          </w:p>
        </w:tc>
      </w:tr>
      <w:tr w:rsidR="007238A0" w:rsidRPr="00BC7B15" w14:paraId="08054EBD" w14:textId="77777777" w:rsidTr="007238A0">
        <w:tc>
          <w:tcPr>
            <w:tcW w:w="6205" w:type="dxa"/>
          </w:tcPr>
          <w:p w14:paraId="3DC4453B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Health Clinics and Healthcare Offices</w:t>
            </w:r>
          </w:p>
        </w:tc>
        <w:tc>
          <w:tcPr>
            <w:tcW w:w="1172" w:type="dxa"/>
          </w:tcPr>
          <w:p w14:paraId="2DA0AC78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18</w:t>
            </w:r>
          </w:p>
        </w:tc>
      </w:tr>
      <w:tr w:rsidR="007238A0" w:rsidRPr="00BC7B15" w14:paraId="01A84379" w14:textId="77777777" w:rsidTr="007238A0">
        <w:tc>
          <w:tcPr>
            <w:tcW w:w="6205" w:type="dxa"/>
          </w:tcPr>
          <w:p w14:paraId="4EAA65A7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Recreational Facilities</w:t>
            </w:r>
          </w:p>
        </w:tc>
        <w:tc>
          <w:tcPr>
            <w:tcW w:w="1172" w:type="dxa"/>
          </w:tcPr>
          <w:p w14:paraId="7A0A8BF6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17</w:t>
            </w:r>
          </w:p>
        </w:tc>
      </w:tr>
      <w:tr w:rsidR="007238A0" w:rsidRPr="00BC7B15" w14:paraId="3A423207" w14:textId="77777777" w:rsidTr="007238A0">
        <w:tc>
          <w:tcPr>
            <w:tcW w:w="6205" w:type="dxa"/>
          </w:tcPr>
          <w:p w14:paraId="2F312A0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General Office Space</w:t>
            </w:r>
          </w:p>
        </w:tc>
        <w:tc>
          <w:tcPr>
            <w:tcW w:w="1172" w:type="dxa"/>
          </w:tcPr>
          <w:p w14:paraId="0C267424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15</w:t>
            </w:r>
          </w:p>
        </w:tc>
      </w:tr>
      <w:tr w:rsidR="007238A0" w:rsidRPr="00BC7B15" w14:paraId="3A6DE5F3" w14:textId="77777777" w:rsidTr="007238A0">
        <w:tc>
          <w:tcPr>
            <w:tcW w:w="6205" w:type="dxa"/>
          </w:tcPr>
          <w:p w14:paraId="1886076E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Market Rate Housing (as part of Mixed-Use Projects)</w:t>
            </w:r>
          </w:p>
        </w:tc>
        <w:tc>
          <w:tcPr>
            <w:tcW w:w="1172" w:type="dxa"/>
          </w:tcPr>
          <w:p w14:paraId="68D7D0B0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16</w:t>
            </w:r>
          </w:p>
        </w:tc>
      </w:tr>
      <w:tr w:rsidR="007238A0" w:rsidRPr="00BC7B15" w14:paraId="3B1070BA" w14:textId="77777777" w:rsidTr="007238A0">
        <w:tc>
          <w:tcPr>
            <w:tcW w:w="6205" w:type="dxa"/>
          </w:tcPr>
          <w:p w14:paraId="251B7857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Emergency Shelters</w:t>
            </w:r>
          </w:p>
        </w:tc>
        <w:tc>
          <w:tcPr>
            <w:tcW w:w="1172" w:type="dxa"/>
          </w:tcPr>
          <w:p w14:paraId="29E46C03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14</w:t>
            </w:r>
          </w:p>
        </w:tc>
      </w:tr>
      <w:tr w:rsidR="007238A0" w:rsidRPr="00BC7B15" w14:paraId="435AA6C2" w14:textId="77777777" w:rsidTr="007238A0">
        <w:tc>
          <w:tcPr>
            <w:tcW w:w="6205" w:type="dxa"/>
          </w:tcPr>
          <w:p w14:paraId="00C16DE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Professional Services</w:t>
            </w:r>
          </w:p>
        </w:tc>
        <w:tc>
          <w:tcPr>
            <w:tcW w:w="1172" w:type="dxa"/>
          </w:tcPr>
          <w:p w14:paraId="17A22B0F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13</w:t>
            </w:r>
          </w:p>
        </w:tc>
      </w:tr>
      <w:tr w:rsidR="007238A0" w:rsidRPr="00BC7B15" w14:paraId="7F6063E0" w14:textId="77777777" w:rsidTr="007238A0">
        <w:tc>
          <w:tcPr>
            <w:tcW w:w="6205" w:type="dxa"/>
          </w:tcPr>
          <w:p w14:paraId="07BC2A5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Youth Centers and Youth Programs</w:t>
            </w:r>
          </w:p>
        </w:tc>
        <w:tc>
          <w:tcPr>
            <w:tcW w:w="1172" w:type="dxa"/>
          </w:tcPr>
          <w:p w14:paraId="58B052AC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13</w:t>
            </w:r>
          </w:p>
        </w:tc>
      </w:tr>
      <w:tr w:rsidR="007238A0" w:rsidRPr="00BC7B15" w14:paraId="10E635C9" w14:textId="77777777" w:rsidTr="007238A0">
        <w:tc>
          <w:tcPr>
            <w:tcW w:w="6205" w:type="dxa"/>
          </w:tcPr>
          <w:p w14:paraId="2FE48EF3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Higher Education</w:t>
            </w:r>
          </w:p>
        </w:tc>
        <w:tc>
          <w:tcPr>
            <w:tcW w:w="1172" w:type="dxa"/>
          </w:tcPr>
          <w:p w14:paraId="6E4CBC71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13</w:t>
            </w:r>
          </w:p>
        </w:tc>
      </w:tr>
      <w:tr w:rsidR="007238A0" w:rsidRPr="00BC7B15" w14:paraId="575420D9" w14:textId="77777777" w:rsidTr="007238A0">
        <w:tc>
          <w:tcPr>
            <w:tcW w:w="6205" w:type="dxa"/>
          </w:tcPr>
          <w:p w14:paraId="6AAA27E0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Community Centers</w:t>
            </w:r>
          </w:p>
        </w:tc>
        <w:tc>
          <w:tcPr>
            <w:tcW w:w="1172" w:type="dxa"/>
          </w:tcPr>
          <w:p w14:paraId="1CC89DA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12</w:t>
            </w:r>
          </w:p>
        </w:tc>
      </w:tr>
      <w:tr w:rsidR="007238A0" w:rsidRPr="00BC7B15" w14:paraId="6F1A5C21" w14:textId="77777777" w:rsidTr="007238A0">
        <w:tc>
          <w:tcPr>
            <w:tcW w:w="6205" w:type="dxa"/>
          </w:tcPr>
          <w:p w14:paraId="517D0C3B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Schools</w:t>
            </w:r>
          </w:p>
        </w:tc>
        <w:tc>
          <w:tcPr>
            <w:tcW w:w="1172" w:type="dxa"/>
          </w:tcPr>
          <w:p w14:paraId="454B26C0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12</w:t>
            </w:r>
          </w:p>
        </w:tc>
      </w:tr>
      <w:tr w:rsidR="007238A0" w:rsidRPr="00BC7B15" w14:paraId="0E52382E" w14:textId="77777777" w:rsidTr="007238A0">
        <w:tc>
          <w:tcPr>
            <w:tcW w:w="6205" w:type="dxa"/>
          </w:tcPr>
          <w:p w14:paraId="614D49A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Supportive Housing</w:t>
            </w:r>
          </w:p>
        </w:tc>
        <w:tc>
          <w:tcPr>
            <w:tcW w:w="1172" w:type="dxa"/>
          </w:tcPr>
          <w:p w14:paraId="6D0FB2FB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12</w:t>
            </w:r>
          </w:p>
        </w:tc>
      </w:tr>
      <w:tr w:rsidR="007238A0" w:rsidRPr="00BC7B15" w14:paraId="42A35F60" w14:textId="77777777" w:rsidTr="007238A0">
        <w:tc>
          <w:tcPr>
            <w:tcW w:w="6205" w:type="dxa"/>
          </w:tcPr>
          <w:p w14:paraId="0341ECE5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lastRenderedPageBreak/>
              <w:t>Community Kitchens</w:t>
            </w:r>
          </w:p>
        </w:tc>
        <w:tc>
          <w:tcPr>
            <w:tcW w:w="1172" w:type="dxa"/>
          </w:tcPr>
          <w:p w14:paraId="1329B8CE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11</w:t>
            </w:r>
          </w:p>
        </w:tc>
      </w:tr>
      <w:tr w:rsidR="007238A0" w:rsidRPr="00BC7B15" w14:paraId="0B480DFF" w14:textId="77777777" w:rsidTr="007238A0">
        <w:tc>
          <w:tcPr>
            <w:tcW w:w="6205" w:type="dxa"/>
          </w:tcPr>
          <w:p w14:paraId="108EBA9F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Art-Focused Nonprofits</w:t>
            </w:r>
          </w:p>
        </w:tc>
        <w:tc>
          <w:tcPr>
            <w:tcW w:w="1172" w:type="dxa"/>
          </w:tcPr>
          <w:p w14:paraId="4E9A29F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8</w:t>
            </w:r>
          </w:p>
        </w:tc>
      </w:tr>
      <w:tr w:rsidR="007238A0" w:rsidRPr="00BC7B15" w14:paraId="10860FCA" w14:textId="77777777" w:rsidTr="007238A0">
        <w:tc>
          <w:tcPr>
            <w:tcW w:w="6205" w:type="dxa"/>
          </w:tcPr>
          <w:p w14:paraId="664DA46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Addiction Treatment</w:t>
            </w:r>
          </w:p>
        </w:tc>
        <w:tc>
          <w:tcPr>
            <w:tcW w:w="1172" w:type="dxa"/>
          </w:tcPr>
          <w:p w14:paraId="4BA83F0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7</w:t>
            </w:r>
          </w:p>
        </w:tc>
      </w:tr>
      <w:tr w:rsidR="007238A0" w:rsidRPr="00BC7B15" w14:paraId="2085B444" w14:textId="77777777" w:rsidTr="007238A0">
        <w:tc>
          <w:tcPr>
            <w:tcW w:w="6205" w:type="dxa"/>
          </w:tcPr>
          <w:p w14:paraId="0218669E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Parking Garages</w:t>
            </w:r>
          </w:p>
        </w:tc>
        <w:tc>
          <w:tcPr>
            <w:tcW w:w="1172" w:type="dxa"/>
          </w:tcPr>
          <w:p w14:paraId="7D2571A5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7</w:t>
            </w:r>
          </w:p>
        </w:tc>
      </w:tr>
      <w:tr w:rsidR="007238A0" w:rsidRPr="00BC7B15" w14:paraId="5B3010A8" w14:textId="77777777" w:rsidTr="007238A0">
        <w:tc>
          <w:tcPr>
            <w:tcW w:w="6205" w:type="dxa"/>
          </w:tcPr>
          <w:p w14:paraId="44615FB5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Parks and Green Spaces</w:t>
            </w:r>
          </w:p>
        </w:tc>
        <w:tc>
          <w:tcPr>
            <w:tcW w:w="1172" w:type="dxa"/>
          </w:tcPr>
          <w:p w14:paraId="66A175C6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7</w:t>
            </w:r>
          </w:p>
        </w:tc>
      </w:tr>
      <w:tr w:rsidR="007238A0" w:rsidRPr="00BC7B15" w14:paraId="271FA037" w14:textId="77777777" w:rsidTr="007238A0">
        <w:tc>
          <w:tcPr>
            <w:tcW w:w="6205" w:type="dxa"/>
          </w:tcPr>
          <w:p w14:paraId="5DFBF42A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Restaurants</w:t>
            </w:r>
          </w:p>
        </w:tc>
        <w:tc>
          <w:tcPr>
            <w:tcW w:w="1172" w:type="dxa"/>
          </w:tcPr>
          <w:p w14:paraId="25D2E81E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7</w:t>
            </w:r>
          </w:p>
        </w:tc>
      </w:tr>
      <w:tr w:rsidR="007238A0" w:rsidRPr="00BC7B15" w14:paraId="100FD5E1" w14:textId="77777777" w:rsidTr="007238A0">
        <w:tc>
          <w:tcPr>
            <w:tcW w:w="6205" w:type="dxa"/>
          </w:tcPr>
          <w:p w14:paraId="0352253E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Theaters and Event Spaces</w:t>
            </w:r>
          </w:p>
        </w:tc>
        <w:tc>
          <w:tcPr>
            <w:tcW w:w="1172" w:type="dxa"/>
          </w:tcPr>
          <w:p w14:paraId="016B650A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7</w:t>
            </w:r>
          </w:p>
        </w:tc>
      </w:tr>
      <w:tr w:rsidR="007238A0" w:rsidRPr="00BC7B15" w14:paraId="26F6914D" w14:textId="77777777" w:rsidTr="007238A0">
        <w:tc>
          <w:tcPr>
            <w:tcW w:w="6205" w:type="dxa"/>
          </w:tcPr>
          <w:p w14:paraId="4A8CC76A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Warehouse and Wholesale</w:t>
            </w:r>
          </w:p>
        </w:tc>
        <w:tc>
          <w:tcPr>
            <w:tcW w:w="1172" w:type="dxa"/>
          </w:tcPr>
          <w:p w14:paraId="15CAFA71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7</w:t>
            </w:r>
          </w:p>
        </w:tc>
      </w:tr>
      <w:tr w:rsidR="007238A0" w:rsidRPr="00BC7B15" w14:paraId="75C44819" w14:textId="77777777" w:rsidTr="007238A0">
        <w:tc>
          <w:tcPr>
            <w:tcW w:w="6205" w:type="dxa"/>
          </w:tcPr>
          <w:p w14:paraId="5C30FF0D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Hospitals</w:t>
            </w:r>
          </w:p>
        </w:tc>
        <w:tc>
          <w:tcPr>
            <w:tcW w:w="1172" w:type="dxa"/>
          </w:tcPr>
          <w:p w14:paraId="5EB58BE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6</w:t>
            </w:r>
          </w:p>
        </w:tc>
      </w:tr>
      <w:tr w:rsidR="007238A0" w:rsidRPr="00BC7B15" w14:paraId="75D8349C" w14:textId="77777777" w:rsidTr="007238A0">
        <w:tc>
          <w:tcPr>
            <w:tcW w:w="6205" w:type="dxa"/>
          </w:tcPr>
          <w:p w14:paraId="060ECF9C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Museums and Galleries</w:t>
            </w:r>
          </w:p>
        </w:tc>
        <w:tc>
          <w:tcPr>
            <w:tcW w:w="1172" w:type="dxa"/>
          </w:tcPr>
          <w:p w14:paraId="013F5623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6</w:t>
            </w:r>
          </w:p>
        </w:tc>
      </w:tr>
      <w:tr w:rsidR="007238A0" w:rsidRPr="00BC7B15" w14:paraId="51C37C7A" w14:textId="77777777" w:rsidTr="007238A0">
        <w:tc>
          <w:tcPr>
            <w:tcW w:w="6205" w:type="dxa"/>
          </w:tcPr>
          <w:p w14:paraId="026731D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Healthcare IT</w:t>
            </w:r>
          </w:p>
        </w:tc>
        <w:tc>
          <w:tcPr>
            <w:tcW w:w="1172" w:type="dxa"/>
          </w:tcPr>
          <w:p w14:paraId="4BF00382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5</w:t>
            </w:r>
          </w:p>
        </w:tc>
      </w:tr>
      <w:tr w:rsidR="007238A0" w:rsidRPr="00BC7B15" w14:paraId="0A2838C6" w14:textId="77777777" w:rsidTr="007238A0">
        <w:tc>
          <w:tcPr>
            <w:tcW w:w="6205" w:type="dxa"/>
          </w:tcPr>
          <w:p w14:paraId="538B3487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Municipal Facilities</w:t>
            </w:r>
          </w:p>
        </w:tc>
        <w:tc>
          <w:tcPr>
            <w:tcW w:w="1172" w:type="dxa"/>
          </w:tcPr>
          <w:p w14:paraId="1E6B0193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5</w:t>
            </w:r>
          </w:p>
        </w:tc>
      </w:tr>
      <w:tr w:rsidR="007238A0" w:rsidRPr="00BC7B15" w14:paraId="3DEE0402" w14:textId="77777777" w:rsidTr="007238A0">
        <w:tc>
          <w:tcPr>
            <w:tcW w:w="6205" w:type="dxa"/>
          </w:tcPr>
          <w:p w14:paraId="4416CBA3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Transportation, Rail, and Freight</w:t>
            </w:r>
          </w:p>
        </w:tc>
        <w:tc>
          <w:tcPr>
            <w:tcW w:w="1172" w:type="dxa"/>
          </w:tcPr>
          <w:p w14:paraId="398EFF89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5</w:t>
            </w:r>
          </w:p>
        </w:tc>
      </w:tr>
      <w:tr w:rsidR="007238A0" w:rsidRPr="00BC7B15" w14:paraId="019EB11B" w14:textId="77777777" w:rsidTr="007238A0">
        <w:tc>
          <w:tcPr>
            <w:tcW w:w="6205" w:type="dxa"/>
          </w:tcPr>
          <w:p w14:paraId="6F1CA760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Libraries</w:t>
            </w:r>
          </w:p>
        </w:tc>
        <w:tc>
          <w:tcPr>
            <w:tcW w:w="1172" w:type="dxa"/>
          </w:tcPr>
          <w:p w14:paraId="394E083C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4</w:t>
            </w:r>
          </w:p>
        </w:tc>
      </w:tr>
      <w:tr w:rsidR="007238A0" w:rsidRPr="00BC7B15" w14:paraId="7B8295E8" w14:textId="77777777" w:rsidTr="007238A0">
        <w:tc>
          <w:tcPr>
            <w:tcW w:w="6205" w:type="dxa"/>
          </w:tcPr>
          <w:p w14:paraId="3FFCFAFA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YMCA and YWCAs</w:t>
            </w:r>
          </w:p>
        </w:tc>
        <w:tc>
          <w:tcPr>
            <w:tcW w:w="1172" w:type="dxa"/>
          </w:tcPr>
          <w:p w14:paraId="67351C11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4</w:t>
            </w:r>
          </w:p>
        </w:tc>
      </w:tr>
      <w:tr w:rsidR="007238A0" w:rsidRPr="00BC7B15" w14:paraId="769F3FF6" w14:textId="77777777" w:rsidTr="007238A0">
        <w:tc>
          <w:tcPr>
            <w:tcW w:w="6205" w:type="dxa"/>
          </w:tcPr>
          <w:p w14:paraId="5BBDEE66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Clean Energy</w:t>
            </w:r>
          </w:p>
        </w:tc>
        <w:tc>
          <w:tcPr>
            <w:tcW w:w="1172" w:type="dxa"/>
          </w:tcPr>
          <w:p w14:paraId="206FA87B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4</w:t>
            </w:r>
          </w:p>
        </w:tc>
      </w:tr>
      <w:tr w:rsidR="007238A0" w:rsidRPr="00BC7B15" w14:paraId="6BC62146" w14:textId="77777777" w:rsidTr="007238A0">
        <w:tc>
          <w:tcPr>
            <w:tcW w:w="6205" w:type="dxa"/>
          </w:tcPr>
          <w:p w14:paraId="5665B2EE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Health Advocacy</w:t>
            </w:r>
          </w:p>
        </w:tc>
        <w:tc>
          <w:tcPr>
            <w:tcW w:w="1172" w:type="dxa"/>
          </w:tcPr>
          <w:p w14:paraId="168E4A53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4</w:t>
            </w:r>
          </w:p>
        </w:tc>
      </w:tr>
      <w:tr w:rsidR="007238A0" w:rsidRPr="00BC7B15" w14:paraId="16269A70" w14:textId="77777777" w:rsidTr="007238A0">
        <w:tc>
          <w:tcPr>
            <w:tcW w:w="6205" w:type="dxa"/>
          </w:tcPr>
          <w:p w14:paraId="2AF77371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Water, Utilities, and Waste Management</w:t>
            </w:r>
          </w:p>
        </w:tc>
        <w:tc>
          <w:tcPr>
            <w:tcW w:w="1172" w:type="dxa"/>
          </w:tcPr>
          <w:p w14:paraId="72147703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5</w:t>
            </w:r>
          </w:p>
        </w:tc>
      </w:tr>
      <w:tr w:rsidR="007238A0" w:rsidRPr="00BC7B15" w14:paraId="1B78091E" w14:textId="77777777" w:rsidTr="007238A0">
        <w:tc>
          <w:tcPr>
            <w:tcW w:w="6205" w:type="dxa"/>
          </w:tcPr>
          <w:p w14:paraId="61FF8756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Research Centers</w:t>
            </w:r>
          </w:p>
        </w:tc>
        <w:tc>
          <w:tcPr>
            <w:tcW w:w="1172" w:type="dxa"/>
          </w:tcPr>
          <w:p w14:paraId="22F7E77A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4</w:t>
            </w:r>
          </w:p>
        </w:tc>
      </w:tr>
      <w:tr w:rsidR="007238A0" w:rsidRPr="00BC7B15" w14:paraId="3C7F9A74" w14:textId="77777777" w:rsidTr="007238A0">
        <w:tc>
          <w:tcPr>
            <w:tcW w:w="6205" w:type="dxa"/>
          </w:tcPr>
          <w:p w14:paraId="6702768C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Hotels</w:t>
            </w:r>
          </w:p>
        </w:tc>
        <w:tc>
          <w:tcPr>
            <w:tcW w:w="1172" w:type="dxa"/>
          </w:tcPr>
          <w:p w14:paraId="648AD0F8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3</w:t>
            </w:r>
          </w:p>
        </w:tc>
      </w:tr>
      <w:tr w:rsidR="007238A0" w:rsidRPr="00BC7B15" w14:paraId="712A18E8" w14:textId="77777777" w:rsidTr="007238A0">
        <w:tc>
          <w:tcPr>
            <w:tcW w:w="6205" w:type="dxa"/>
          </w:tcPr>
          <w:p w14:paraId="06551E40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Farmer’s Markets and Food Halls</w:t>
            </w:r>
          </w:p>
        </w:tc>
        <w:tc>
          <w:tcPr>
            <w:tcW w:w="1172" w:type="dxa"/>
          </w:tcPr>
          <w:p w14:paraId="0A762304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3</w:t>
            </w:r>
          </w:p>
        </w:tc>
      </w:tr>
      <w:tr w:rsidR="007238A0" w:rsidRPr="00BC7B15" w14:paraId="5FB8B7D6" w14:textId="77777777" w:rsidTr="007238A0">
        <w:tc>
          <w:tcPr>
            <w:tcW w:w="6205" w:type="dxa"/>
          </w:tcPr>
          <w:p w14:paraId="770A6EEB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Home Healthcare</w:t>
            </w:r>
          </w:p>
        </w:tc>
        <w:tc>
          <w:tcPr>
            <w:tcW w:w="1172" w:type="dxa"/>
          </w:tcPr>
          <w:p w14:paraId="664E2A46" w14:textId="77777777" w:rsidR="007238A0" w:rsidRPr="00BC7B15" w:rsidRDefault="007238A0" w:rsidP="000206F0">
            <w:pPr>
              <w:jc w:val="both"/>
              <w:rPr>
                <w:color w:val="002060"/>
              </w:rPr>
            </w:pPr>
            <w:r w:rsidRPr="00BC7B15">
              <w:rPr>
                <w:color w:val="002060"/>
              </w:rPr>
              <w:t>1</w:t>
            </w:r>
          </w:p>
        </w:tc>
      </w:tr>
      <w:tr w:rsidR="007238A0" w:rsidRPr="00BC7B15" w14:paraId="3E04F4AD" w14:textId="77777777" w:rsidTr="007238A0">
        <w:tc>
          <w:tcPr>
            <w:tcW w:w="6205" w:type="dxa"/>
          </w:tcPr>
          <w:p w14:paraId="4C7188F9" w14:textId="77777777" w:rsidR="007238A0" w:rsidRPr="00BC7B15" w:rsidRDefault="007238A0" w:rsidP="000206F0">
            <w:pPr>
              <w:jc w:val="both"/>
              <w:rPr>
                <w:b/>
                <w:bCs/>
                <w:color w:val="002060"/>
              </w:rPr>
            </w:pPr>
            <w:r w:rsidRPr="00BC7B15">
              <w:rPr>
                <w:b/>
                <w:bCs/>
                <w:color w:val="002060"/>
              </w:rPr>
              <w:t>Total</w:t>
            </w:r>
          </w:p>
        </w:tc>
        <w:tc>
          <w:tcPr>
            <w:tcW w:w="1172" w:type="dxa"/>
          </w:tcPr>
          <w:p w14:paraId="3AA09871" w14:textId="77777777" w:rsidR="007238A0" w:rsidRPr="00BC7B15" w:rsidRDefault="007238A0" w:rsidP="000206F0">
            <w:pPr>
              <w:jc w:val="both"/>
              <w:rPr>
                <w:b/>
                <w:bCs/>
                <w:color w:val="002060"/>
              </w:rPr>
            </w:pPr>
            <w:r w:rsidRPr="00BC7B15">
              <w:rPr>
                <w:b/>
                <w:bCs/>
                <w:color w:val="002060"/>
              </w:rPr>
              <w:t xml:space="preserve">     650</w:t>
            </w:r>
          </w:p>
        </w:tc>
      </w:tr>
    </w:tbl>
    <w:p w14:paraId="2047CEB6" w14:textId="08E7687A" w:rsidR="00990928" w:rsidRPr="007238A0" w:rsidRDefault="00990928" w:rsidP="007238A0">
      <w:pPr>
        <w:spacing w:after="0" w:line="240" w:lineRule="auto"/>
        <w:jc w:val="both"/>
        <w:rPr>
          <w:color w:val="002060"/>
        </w:rPr>
      </w:pPr>
    </w:p>
    <w:p w14:paraId="13060C91" w14:textId="6A1CDB75" w:rsidR="00990928" w:rsidRPr="00BC7B15" w:rsidRDefault="00990928" w:rsidP="00BC7B15">
      <w:pPr>
        <w:spacing w:after="0" w:line="240" w:lineRule="auto"/>
        <w:jc w:val="both"/>
        <w:rPr>
          <w:color w:val="002060"/>
        </w:rPr>
      </w:pPr>
    </w:p>
    <w:p w14:paraId="701C0DF7" w14:textId="3426624D" w:rsidR="00990928" w:rsidRPr="007238A0" w:rsidRDefault="007238A0" w:rsidP="00BC7B15">
      <w:pPr>
        <w:spacing w:after="0" w:line="240" w:lineRule="auto"/>
        <w:jc w:val="both"/>
        <w:rPr>
          <w:b/>
          <w:bCs/>
          <w:color w:val="002060"/>
        </w:rPr>
      </w:pPr>
      <w:r w:rsidRPr="007238A0">
        <w:rPr>
          <w:b/>
          <w:bCs/>
          <w:color w:val="002060"/>
        </w:rPr>
        <w:t>Rural Projects</w:t>
      </w:r>
    </w:p>
    <w:p w14:paraId="21248935" w14:textId="332B45E3" w:rsidR="00990928" w:rsidRDefault="00990928" w:rsidP="00BC7B15">
      <w:pPr>
        <w:spacing w:after="0" w:line="240" w:lineRule="auto"/>
        <w:jc w:val="both"/>
        <w:rPr>
          <w:color w:val="002060"/>
        </w:rPr>
      </w:pPr>
    </w:p>
    <w:p w14:paraId="1E24F4B3" w14:textId="39C7F9AD" w:rsidR="007238A0" w:rsidRDefault="007238A0" w:rsidP="00BC7B15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ab/>
        <w:t xml:space="preserve">In 2020, rural borrowers and projects were targeted for NMTC Financings </w:t>
      </w:r>
      <w:proofErr w:type="gramStart"/>
      <w:r>
        <w:rPr>
          <w:color w:val="002060"/>
        </w:rPr>
        <w:t>in order for</w:t>
      </w:r>
      <w:proofErr w:type="gramEnd"/>
      <w:r>
        <w:rPr>
          <w:color w:val="002060"/>
        </w:rPr>
        <w:t xml:space="preserve"> Allocatees to fulfill their obligations to so pursuant to their Allocation Agreements.</w:t>
      </w:r>
      <w:r w:rsidR="002F254F">
        <w:rPr>
          <w:color w:val="002060"/>
        </w:rPr>
        <w:t xml:space="preserve">  24% of borrower </w:t>
      </w:r>
      <w:proofErr w:type="gramStart"/>
      <w:r w:rsidR="002F254F">
        <w:rPr>
          <w:color w:val="002060"/>
        </w:rPr>
        <w:t>were located in</w:t>
      </w:r>
      <w:proofErr w:type="gramEnd"/>
      <w:r w:rsidR="002F254F">
        <w:rPr>
          <w:color w:val="002060"/>
        </w:rPr>
        <w:t xml:space="preserve"> rural communities.</w:t>
      </w:r>
    </w:p>
    <w:p w14:paraId="1E8F7433" w14:textId="006992DC" w:rsidR="00283CCC" w:rsidRDefault="00283CCC" w:rsidP="00BC7B15">
      <w:pPr>
        <w:spacing w:after="0" w:line="240" w:lineRule="auto"/>
        <w:jc w:val="both"/>
        <w:rPr>
          <w:color w:val="002060"/>
        </w:rPr>
      </w:pPr>
    </w:p>
    <w:p w14:paraId="6D33BC97" w14:textId="328AB4E6" w:rsidR="00283CCC" w:rsidRPr="00283CCC" w:rsidRDefault="00283CCC" w:rsidP="00BC7B15">
      <w:pPr>
        <w:spacing w:after="0" w:line="240" w:lineRule="auto"/>
        <w:jc w:val="both"/>
        <w:rPr>
          <w:b/>
          <w:bCs/>
          <w:color w:val="002060"/>
        </w:rPr>
      </w:pPr>
      <w:r w:rsidRPr="00283CCC">
        <w:rPr>
          <w:b/>
          <w:bCs/>
          <w:color w:val="002060"/>
        </w:rPr>
        <w:t>Historic Renovation Projects</w:t>
      </w:r>
    </w:p>
    <w:p w14:paraId="5A80CF3E" w14:textId="77777777" w:rsidR="007238A0" w:rsidRPr="00BC7B15" w:rsidRDefault="007238A0" w:rsidP="00BC7B15">
      <w:pPr>
        <w:spacing w:after="0" w:line="240" w:lineRule="auto"/>
        <w:jc w:val="both"/>
        <w:rPr>
          <w:color w:val="002060"/>
        </w:rPr>
      </w:pPr>
    </w:p>
    <w:p w14:paraId="119495F8" w14:textId="084F6671" w:rsidR="00990928" w:rsidRDefault="00283CCC" w:rsidP="00283CCC">
      <w:pPr>
        <w:spacing w:after="0" w:line="240" w:lineRule="auto"/>
        <w:ind w:firstLine="720"/>
        <w:jc w:val="both"/>
        <w:rPr>
          <w:color w:val="002060"/>
        </w:rPr>
      </w:pPr>
      <w:r>
        <w:rPr>
          <w:color w:val="002060"/>
        </w:rPr>
        <w:t>In 2020, h</w:t>
      </w:r>
      <w:r w:rsidR="00990928" w:rsidRPr="00BC7B15">
        <w:rPr>
          <w:color w:val="002060"/>
        </w:rPr>
        <w:t xml:space="preserve">istoric </w:t>
      </w:r>
      <w:r>
        <w:rPr>
          <w:color w:val="002060"/>
        </w:rPr>
        <w:t>renovation</w:t>
      </w:r>
      <w:r w:rsidR="00990928" w:rsidRPr="00BC7B15">
        <w:rPr>
          <w:color w:val="002060"/>
        </w:rPr>
        <w:t xml:space="preserve"> projects </w:t>
      </w:r>
      <w:r>
        <w:rPr>
          <w:color w:val="002060"/>
        </w:rPr>
        <w:t>decreased to</w:t>
      </w:r>
      <w:r w:rsidR="00990928" w:rsidRPr="00BC7B15">
        <w:rPr>
          <w:color w:val="002060"/>
        </w:rPr>
        <w:t xml:space="preserve"> 12.6</w:t>
      </w:r>
      <w:r>
        <w:rPr>
          <w:color w:val="002060"/>
        </w:rPr>
        <w:t xml:space="preserve">% of NMTC Financing, which is significantly less than </w:t>
      </w:r>
      <w:r w:rsidR="00990928" w:rsidRPr="00BC7B15">
        <w:rPr>
          <w:color w:val="002060"/>
        </w:rPr>
        <w:t>the</w:t>
      </w:r>
      <w:r>
        <w:rPr>
          <w:color w:val="002060"/>
        </w:rPr>
        <w:t xml:space="preserve"> </w:t>
      </w:r>
      <w:r w:rsidR="00990928" w:rsidRPr="00BC7B15">
        <w:rPr>
          <w:color w:val="002060"/>
        </w:rPr>
        <w:t>5</w:t>
      </w:r>
      <w:r>
        <w:rPr>
          <w:color w:val="002060"/>
        </w:rPr>
        <w:t>-</w:t>
      </w:r>
      <w:r w:rsidR="00990928" w:rsidRPr="00BC7B15">
        <w:rPr>
          <w:color w:val="002060"/>
        </w:rPr>
        <w:t xml:space="preserve">year running average of </w:t>
      </w:r>
      <w:r>
        <w:rPr>
          <w:color w:val="002060"/>
        </w:rPr>
        <w:t>approximately 20%.  COVID19 is believed to have one reason for such decline.</w:t>
      </w:r>
    </w:p>
    <w:p w14:paraId="2A2C17FC" w14:textId="77777777" w:rsidR="00283CCC" w:rsidRPr="00BC7B15" w:rsidRDefault="00283CCC" w:rsidP="00283CCC">
      <w:pPr>
        <w:spacing w:after="0" w:line="240" w:lineRule="auto"/>
        <w:ind w:firstLine="720"/>
        <w:jc w:val="both"/>
        <w:rPr>
          <w:color w:val="002060"/>
        </w:rPr>
      </w:pPr>
    </w:p>
    <w:p w14:paraId="199E9C54" w14:textId="3A453872" w:rsidR="00283CCC" w:rsidRPr="00283CCC" w:rsidRDefault="00283CCC" w:rsidP="00BC7B15">
      <w:pPr>
        <w:spacing w:after="0" w:line="240" w:lineRule="auto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Real Estate Financings</w:t>
      </w:r>
    </w:p>
    <w:p w14:paraId="669FF66E" w14:textId="21BDB680" w:rsidR="00283CCC" w:rsidRDefault="00283CCC" w:rsidP="00BC7B15">
      <w:pPr>
        <w:spacing w:after="0" w:line="240" w:lineRule="auto"/>
        <w:jc w:val="both"/>
        <w:rPr>
          <w:color w:val="002060"/>
        </w:rPr>
      </w:pPr>
    </w:p>
    <w:p w14:paraId="4902B6EA" w14:textId="2E2CC381" w:rsidR="00990928" w:rsidRDefault="00283CCC" w:rsidP="00831E90">
      <w:pPr>
        <w:spacing w:after="0" w:line="240" w:lineRule="auto"/>
        <w:ind w:firstLine="720"/>
        <w:jc w:val="both"/>
        <w:rPr>
          <w:color w:val="002060"/>
        </w:rPr>
      </w:pPr>
      <w:r>
        <w:rPr>
          <w:color w:val="002060"/>
        </w:rPr>
        <w:t>In 2020, 52</w:t>
      </w:r>
      <w:r w:rsidR="00990928" w:rsidRPr="00BC7B15">
        <w:rPr>
          <w:color w:val="002060"/>
        </w:rPr>
        <w:t xml:space="preserve"> real estate projects </w:t>
      </w:r>
      <w:r>
        <w:rPr>
          <w:color w:val="002060"/>
        </w:rPr>
        <w:t>involved a commitment by the borrower/landlord to offer a</w:t>
      </w:r>
      <w:r w:rsidR="00990928" w:rsidRPr="00BC7B15">
        <w:rPr>
          <w:color w:val="002060"/>
        </w:rPr>
        <w:t>ffordable renta</w:t>
      </w:r>
      <w:r>
        <w:rPr>
          <w:color w:val="002060"/>
        </w:rPr>
        <w:t>l</w:t>
      </w:r>
      <w:r w:rsidR="00990928" w:rsidRPr="00BC7B15">
        <w:rPr>
          <w:color w:val="002060"/>
        </w:rPr>
        <w:t xml:space="preserve"> space and other concessions for </w:t>
      </w:r>
      <w:r>
        <w:rPr>
          <w:color w:val="002060"/>
        </w:rPr>
        <w:t xml:space="preserve">nonprofit or minority-owned businesses.  </w:t>
      </w:r>
      <w:r w:rsidR="00990928" w:rsidRPr="00BC7B15">
        <w:rPr>
          <w:color w:val="002060"/>
        </w:rPr>
        <w:t xml:space="preserve">The vast majority of the remaining real estate projects were </w:t>
      </w:r>
      <w:r>
        <w:rPr>
          <w:color w:val="002060"/>
        </w:rPr>
        <w:t>exclusively occupied by the borrower and not rented to third parties.</w:t>
      </w:r>
    </w:p>
    <w:p w14:paraId="04F43A84" w14:textId="28759094" w:rsidR="002F254F" w:rsidRDefault="002F254F" w:rsidP="00283CCC">
      <w:pPr>
        <w:spacing w:after="0" w:line="240" w:lineRule="auto"/>
        <w:ind w:firstLine="720"/>
        <w:jc w:val="both"/>
        <w:rPr>
          <w:color w:val="002060"/>
        </w:rPr>
      </w:pPr>
    </w:p>
    <w:p w14:paraId="41384134" w14:textId="2103E5B6" w:rsidR="002F254F" w:rsidRPr="002F254F" w:rsidRDefault="002F254F" w:rsidP="002F254F">
      <w:pPr>
        <w:spacing w:after="0" w:line="240" w:lineRule="auto"/>
        <w:jc w:val="both"/>
        <w:rPr>
          <w:b/>
          <w:bCs/>
          <w:color w:val="002060"/>
        </w:rPr>
      </w:pPr>
      <w:r w:rsidRPr="002F254F">
        <w:rPr>
          <w:b/>
          <w:bCs/>
          <w:color w:val="002060"/>
        </w:rPr>
        <w:t>Community Impacts</w:t>
      </w:r>
    </w:p>
    <w:p w14:paraId="7182F4E4" w14:textId="77777777" w:rsidR="00283CCC" w:rsidRDefault="00283CCC" w:rsidP="00283CCC">
      <w:pPr>
        <w:spacing w:after="0" w:line="240" w:lineRule="auto"/>
        <w:ind w:firstLine="720"/>
        <w:jc w:val="both"/>
        <w:rPr>
          <w:color w:val="002060"/>
        </w:rPr>
      </w:pPr>
    </w:p>
    <w:p w14:paraId="0977D05D" w14:textId="77777777" w:rsidR="002F254F" w:rsidRDefault="002F254F" w:rsidP="002F254F">
      <w:pPr>
        <w:spacing w:after="0" w:line="240" w:lineRule="auto"/>
        <w:ind w:left="720"/>
        <w:jc w:val="both"/>
        <w:rPr>
          <w:color w:val="002060"/>
        </w:rPr>
      </w:pPr>
      <w:r>
        <w:rPr>
          <w:color w:val="002060"/>
        </w:rPr>
        <w:t>In 2020, NMTC Financings</w:t>
      </w:r>
      <w:r w:rsidR="00140D58" w:rsidRPr="00BC7B15">
        <w:rPr>
          <w:color w:val="002060"/>
        </w:rPr>
        <w:t xml:space="preserve"> generate</w:t>
      </w:r>
      <w:r>
        <w:rPr>
          <w:color w:val="002060"/>
        </w:rPr>
        <w:t>d:</w:t>
      </w:r>
    </w:p>
    <w:p w14:paraId="7C6A3991" w14:textId="77777777" w:rsidR="002F254F" w:rsidRDefault="002F254F" w:rsidP="002F254F">
      <w:pPr>
        <w:spacing w:after="0" w:line="240" w:lineRule="auto"/>
        <w:ind w:left="720"/>
        <w:jc w:val="both"/>
        <w:rPr>
          <w:color w:val="002060"/>
        </w:rPr>
      </w:pPr>
    </w:p>
    <w:p w14:paraId="02678367" w14:textId="77777777" w:rsidR="002F254F" w:rsidRDefault="002F254F" w:rsidP="00BC7B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2060"/>
        </w:rPr>
      </w:pPr>
      <w:r w:rsidRPr="002F254F">
        <w:rPr>
          <w:color w:val="002060"/>
        </w:rPr>
        <w:t xml:space="preserve">approximately </w:t>
      </w:r>
      <w:r w:rsidR="00140D58" w:rsidRPr="002F254F">
        <w:rPr>
          <w:color w:val="002060"/>
        </w:rPr>
        <w:t>45,0</w:t>
      </w:r>
      <w:r w:rsidRPr="002F254F">
        <w:rPr>
          <w:color w:val="002060"/>
        </w:rPr>
        <w:t>0</w:t>
      </w:r>
      <w:r w:rsidR="00140D58" w:rsidRPr="002F254F">
        <w:rPr>
          <w:color w:val="002060"/>
        </w:rPr>
        <w:t xml:space="preserve">0 </w:t>
      </w:r>
      <w:r w:rsidRPr="002F254F">
        <w:rPr>
          <w:color w:val="002060"/>
        </w:rPr>
        <w:t>jobs</w:t>
      </w:r>
      <w:r>
        <w:rPr>
          <w:color w:val="002060"/>
        </w:rPr>
        <w:t xml:space="preserve"> (</w:t>
      </w:r>
      <w:r w:rsidR="00140D58" w:rsidRPr="002F254F">
        <w:rPr>
          <w:color w:val="002060"/>
        </w:rPr>
        <w:t xml:space="preserve">including </w:t>
      </w:r>
      <w:r w:rsidRPr="002F254F">
        <w:rPr>
          <w:color w:val="002060"/>
        </w:rPr>
        <w:t xml:space="preserve">approximately </w:t>
      </w:r>
      <w:r w:rsidR="00140D58" w:rsidRPr="002F254F">
        <w:rPr>
          <w:color w:val="002060"/>
        </w:rPr>
        <w:t>28,3</w:t>
      </w:r>
      <w:r w:rsidRPr="002F254F">
        <w:rPr>
          <w:color w:val="002060"/>
        </w:rPr>
        <w:t>00</w:t>
      </w:r>
      <w:r w:rsidR="00140D58" w:rsidRPr="002F254F">
        <w:rPr>
          <w:color w:val="002060"/>
        </w:rPr>
        <w:t xml:space="preserve"> full-time equivalent</w:t>
      </w:r>
      <w:r w:rsidRPr="002F254F">
        <w:rPr>
          <w:color w:val="002060"/>
        </w:rPr>
        <w:t xml:space="preserve"> </w:t>
      </w:r>
      <w:r w:rsidR="00140D58" w:rsidRPr="002F254F">
        <w:rPr>
          <w:color w:val="002060"/>
        </w:rPr>
        <w:t>jobs and 16,</w:t>
      </w:r>
      <w:r w:rsidRPr="002F254F">
        <w:rPr>
          <w:color w:val="002060"/>
        </w:rPr>
        <w:t>800</w:t>
      </w:r>
      <w:r w:rsidR="00140D58" w:rsidRPr="002F254F">
        <w:rPr>
          <w:color w:val="002060"/>
        </w:rPr>
        <w:t xml:space="preserve"> temporary construction jobs</w:t>
      </w:r>
      <w:r>
        <w:rPr>
          <w:color w:val="002060"/>
        </w:rPr>
        <w:t>);</w:t>
      </w:r>
    </w:p>
    <w:p w14:paraId="2B2BB1FE" w14:textId="77777777" w:rsidR="002F254F" w:rsidRDefault="002F254F" w:rsidP="002F254F">
      <w:pPr>
        <w:pStyle w:val="ListParagraph"/>
        <w:spacing w:after="0" w:line="240" w:lineRule="auto"/>
        <w:ind w:left="1440"/>
        <w:jc w:val="both"/>
        <w:rPr>
          <w:color w:val="002060"/>
        </w:rPr>
      </w:pPr>
    </w:p>
    <w:p w14:paraId="6C310469" w14:textId="77777777" w:rsidR="002F254F" w:rsidRDefault="00140D58" w:rsidP="00BC7B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2060"/>
        </w:rPr>
      </w:pPr>
      <w:r w:rsidRPr="002F254F">
        <w:rPr>
          <w:color w:val="002060"/>
        </w:rPr>
        <w:lastRenderedPageBreak/>
        <w:t xml:space="preserve">healthcare access </w:t>
      </w:r>
      <w:r w:rsidR="002F254F">
        <w:rPr>
          <w:color w:val="002060"/>
        </w:rPr>
        <w:t>to approximately</w:t>
      </w:r>
      <w:r w:rsidRPr="002F254F">
        <w:rPr>
          <w:color w:val="002060"/>
        </w:rPr>
        <w:t xml:space="preserve"> 1.3 million individuals</w:t>
      </w:r>
      <w:r w:rsidR="002F254F">
        <w:rPr>
          <w:color w:val="002060"/>
        </w:rPr>
        <w:t>;</w:t>
      </w:r>
    </w:p>
    <w:p w14:paraId="2F831992" w14:textId="77777777" w:rsidR="002F254F" w:rsidRPr="002F254F" w:rsidRDefault="002F254F" w:rsidP="002F254F">
      <w:pPr>
        <w:pStyle w:val="ListParagraph"/>
        <w:rPr>
          <w:color w:val="002060"/>
        </w:rPr>
      </w:pPr>
    </w:p>
    <w:p w14:paraId="40583AF4" w14:textId="77777777" w:rsidR="002F254F" w:rsidRDefault="002F254F" w:rsidP="002F25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2060"/>
        </w:rPr>
      </w:pPr>
      <w:r w:rsidRPr="002F254F">
        <w:rPr>
          <w:color w:val="002060"/>
        </w:rPr>
        <w:t>education or youth services to approximately</w:t>
      </w:r>
      <w:r w:rsidR="00140D58" w:rsidRPr="002F254F">
        <w:rPr>
          <w:color w:val="002060"/>
        </w:rPr>
        <w:t xml:space="preserve"> 84,000 children</w:t>
      </w:r>
      <w:r>
        <w:rPr>
          <w:color w:val="002060"/>
        </w:rPr>
        <w:t>;</w:t>
      </w:r>
    </w:p>
    <w:p w14:paraId="726426D3" w14:textId="77777777" w:rsidR="002F254F" w:rsidRPr="002F254F" w:rsidRDefault="002F254F" w:rsidP="002F254F">
      <w:pPr>
        <w:spacing w:after="0" w:line="240" w:lineRule="auto"/>
        <w:jc w:val="both"/>
        <w:rPr>
          <w:color w:val="002060"/>
        </w:rPr>
      </w:pPr>
    </w:p>
    <w:p w14:paraId="3E4B6443" w14:textId="77777777" w:rsidR="00831E90" w:rsidRDefault="00831E90" w:rsidP="002F25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vocational training to approximately </w:t>
      </w:r>
      <w:r w:rsidR="00140D58" w:rsidRPr="002F254F">
        <w:rPr>
          <w:color w:val="002060"/>
        </w:rPr>
        <w:t>78,000 individuals</w:t>
      </w:r>
      <w:r>
        <w:rPr>
          <w:color w:val="002060"/>
        </w:rPr>
        <w:t>;</w:t>
      </w:r>
    </w:p>
    <w:p w14:paraId="6D522705" w14:textId="77777777" w:rsidR="00831E90" w:rsidRPr="00831E90" w:rsidRDefault="00831E90" w:rsidP="00831E90">
      <w:pPr>
        <w:pStyle w:val="ListParagraph"/>
        <w:rPr>
          <w:color w:val="002060"/>
        </w:rPr>
      </w:pPr>
    </w:p>
    <w:p w14:paraId="112C13B8" w14:textId="77777777" w:rsidR="00831E90" w:rsidRDefault="00831E90" w:rsidP="002F25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2060"/>
        </w:rPr>
      </w:pPr>
      <w:r>
        <w:rPr>
          <w:color w:val="002060"/>
        </w:rPr>
        <w:t>approximately</w:t>
      </w:r>
      <w:r w:rsidR="00140D58" w:rsidRPr="002F254F">
        <w:rPr>
          <w:color w:val="002060"/>
        </w:rPr>
        <w:t xml:space="preserve"> 188 million meals to the food insecure</w:t>
      </w:r>
      <w:r>
        <w:rPr>
          <w:color w:val="002060"/>
        </w:rPr>
        <w:t>;</w:t>
      </w:r>
    </w:p>
    <w:p w14:paraId="62FD3B54" w14:textId="77777777" w:rsidR="00831E90" w:rsidRPr="00831E90" w:rsidRDefault="00831E90" w:rsidP="00831E90">
      <w:pPr>
        <w:pStyle w:val="ListParagraph"/>
        <w:rPr>
          <w:color w:val="002060"/>
        </w:rPr>
      </w:pPr>
    </w:p>
    <w:p w14:paraId="468934D3" w14:textId="767DF5F1" w:rsidR="00831E90" w:rsidRDefault="00831E90" w:rsidP="002F25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2060"/>
        </w:rPr>
      </w:pPr>
      <w:r>
        <w:rPr>
          <w:color w:val="002060"/>
        </w:rPr>
        <w:t>food access to approximately 10 million individuals; and</w:t>
      </w:r>
    </w:p>
    <w:p w14:paraId="18BC6E2D" w14:textId="77777777" w:rsidR="00831E90" w:rsidRPr="00831E90" w:rsidRDefault="00831E90" w:rsidP="00831E90">
      <w:pPr>
        <w:pStyle w:val="ListParagraph"/>
        <w:rPr>
          <w:color w:val="002060"/>
        </w:rPr>
      </w:pPr>
    </w:p>
    <w:p w14:paraId="2682D839" w14:textId="171E6EFC" w:rsidR="00140D58" w:rsidRDefault="00831E90" w:rsidP="002F25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cultural or recreational venues for approximately </w:t>
      </w:r>
      <w:r w:rsidR="00140D58" w:rsidRPr="002F254F">
        <w:rPr>
          <w:color w:val="002060"/>
        </w:rPr>
        <w:t xml:space="preserve">200,000 </w:t>
      </w:r>
      <w:r>
        <w:rPr>
          <w:color w:val="002060"/>
        </w:rPr>
        <w:t>individuals.</w:t>
      </w:r>
    </w:p>
    <w:p w14:paraId="29E00340" w14:textId="77777777" w:rsidR="00831E90" w:rsidRPr="00831E90" w:rsidRDefault="00831E90" w:rsidP="00831E90">
      <w:pPr>
        <w:pStyle w:val="ListParagraph"/>
        <w:rPr>
          <w:color w:val="002060"/>
        </w:rPr>
      </w:pPr>
    </w:p>
    <w:p w14:paraId="318A8368" w14:textId="77777777" w:rsidR="00831E90" w:rsidRPr="002F254F" w:rsidRDefault="00831E90" w:rsidP="00831E90">
      <w:pPr>
        <w:pStyle w:val="ListParagraph"/>
        <w:spacing w:after="0" w:line="240" w:lineRule="auto"/>
        <w:ind w:left="1440"/>
        <w:jc w:val="both"/>
        <w:rPr>
          <w:color w:val="002060"/>
        </w:rPr>
      </w:pPr>
    </w:p>
    <w:p w14:paraId="15B52DBF" w14:textId="62A8A32B" w:rsidR="00140D58" w:rsidRPr="00BC7B15" w:rsidRDefault="00140D58" w:rsidP="00BC7B15">
      <w:pPr>
        <w:spacing w:after="0" w:line="240" w:lineRule="auto"/>
        <w:jc w:val="both"/>
        <w:rPr>
          <w:rFonts w:ascii="Lato" w:hAnsi="Lato"/>
          <w:color w:val="002060"/>
          <w:sz w:val="21"/>
          <w:szCs w:val="21"/>
          <w:shd w:val="clear" w:color="auto" w:fill="FFFFFF"/>
        </w:rPr>
      </w:pPr>
    </w:p>
    <w:p w14:paraId="7A889DF5" w14:textId="77777777" w:rsidR="00140D58" w:rsidRPr="00BC7B15" w:rsidRDefault="00140D58" w:rsidP="00BC7B15">
      <w:pPr>
        <w:spacing w:after="0" w:line="240" w:lineRule="auto"/>
        <w:jc w:val="both"/>
        <w:rPr>
          <w:b/>
          <w:bCs/>
          <w:color w:val="002060"/>
        </w:rPr>
      </w:pPr>
    </w:p>
    <w:sectPr w:rsidR="00140D58" w:rsidRPr="00BC7B15" w:rsidSect="00BC7B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211B" w14:textId="77777777" w:rsidR="00714FB1" w:rsidRDefault="00714FB1" w:rsidP="00BC7B15">
      <w:pPr>
        <w:spacing w:after="0" w:line="240" w:lineRule="auto"/>
      </w:pPr>
      <w:r>
        <w:separator/>
      </w:r>
    </w:p>
  </w:endnote>
  <w:endnote w:type="continuationSeparator" w:id="0">
    <w:p w14:paraId="5AF8485B" w14:textId="77777777" w:rsidR="00714FB1" w:rsidRDefault="00714FB1" w:rsidP="00BC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88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56D6" w14:textId="77777777" w:rsidR="00BC7B15" w:rsidRDefault="00BC7B15">
        <w:pPr>
          <w:pStyle w:val="Footer"/>
          <w:jc w:val="center"/>
        </w:pPr>
      </w:p>
      <w:p w14:paraId="0256330E" w14:textId="4C038684" w:rsidR="00BC7B15" w:rsidRDefault="00BC7B15">
        <w:pPr>
          <w:pStyle w:val="Footer"/>
          <w:jc w:val="center"/>
        </w:pPr>
        <w:r w:rsidRPr="00BC7B15">
          <w:rPr>
            <w:color w:val="002060"/>
            <w:sz w:val="20"/>
            <w:szCs w:val="20"/>
          </w:rPr>
          <w:fldChar w:fldCharType="begin"/>
        </w:r>
        <w:r w:rsidRPr="00BC7B15">
          <w:rPr>
            <w:color w:val="002060"/>
            <w:sz w:val="20"/>
            <w:szCs w:val="20"/>
          </w:rPr>
          <w:instrText xml:space="preserve"> PAGE   \* MERGEFORMAT </w:instrText>
        </w:r>
        <w:r w:rsidRPr="00BC7B15">
          <w:rPr>
            <w:color w:val="002060"/>
            <w:sz w:val="20"/>
            <w:szCs w:val="20"/>
          </w:rPr>
          <w:fldChar w:fldCharType="separate"/>
        </w:r>
        <w:r w:rsidRPr="00BC7B15">
          <w:rPr>
            <w:noProof/>
            <w:color w:val="002060"/>
            <w:sz w:val="20"/>
            <w:szCs w:val="20"/>
          </w:rPr>
          <w:t>2</w:t>
        </w:r>
        <w:r w:rsidRPr="00BC7B15">
          <w:rPr>
            <w:noProof/>
            <w:color w:val="002060"/>
            <w:sz w:val="20"/>
            <w:szCs w:val="20"/>
          </w:rPr>
          <w:fldChar w:fldCharType="end"/>
        </w:r>
      </w:p>
    </w:sdtContent>
  </w:sdt>
  <w:p w14:paraId="78B5E27F" w14:textId="2C315197" w:rsidR="00BC7B15" w:rsidRDefault="00BC7B15">
    <w:pPr>
      <w:pStyle w:val="Footer"/>
    </w:pPr>
  </w:p>
  <w:p w14:paraId="7B13DCE7" w14:textId="78D4A60D" w:rsidR="00BC7B15" w:rsidRPr="00BC7B15" w:rsidRDefault="00BC7B15">
    <w:pPr>
      <w:pStyle w:val="Footer"/>
      <w:rPr>
        <w:color w:val="002060"/>
      </w:rPr>
    </w:pPr>
    <w:r w:rsidRPr="00BC7B15">
      <w:rPr>
        <w:color w:val="002060"/>
      </w:rPr>
      <w:t>CRA:  Newsletter (Vol. 5 / Issue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81B9" w14:textId="77777777" w:rsidR="00714FB1" w:rsidRDefault="00714FB1" w:rsidP="00BC7B15">
      <w:pPr>
        <w:spacing w:after="0" w:line="240" w:lineRule="auto"/>
      </w:pPr>
      <w:r>
        <w:separator/>
      </w:r>
    </w:p>
  </w:footnote>
  <w:footnote w:type="continuationSeparator" w:id="0">
    <w:p w14:paraId="5C319368" w14:textId="77777777" w:rsidR="00714FB1" w:rsidRDefault="00714FB1" w:rsidP="00BC7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894"/>
    <w:multiLevelType w:val="hybridMultilevel"/>
    <w:tmpl w:val="1242D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730AB"/>
    <w:multiLevelType w:val="hybridMultilevel"/>
    <w:tmpl w:val="B1E2A7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39E386C"/>
    <w:multiLevelType w:val="hybridMultilevel"/>
    <w:tmpl w:val="A7D06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AF"/>
    <w:rsid w:val="00086C67"/>
    <w:rsid w:val="000F4187"/>
    <w:rsid w:val="00140D58"/>
    <w:rsid w:val="001F029D"/>
    <w:rsid w:val="00283CCC"/>
    <w:rsid w:val="002F254F"/>
    <w:rsid w:val="00485647"/>
    <w:rsid w:val="006445AC"/>
    <w:rsid w:val="00714FB1"/>
    <w:rsid w:val="007238A0"/>
    <w:rsid w:val="00831E90"/>
    <w:rsid w:val="00990928"/>
    <w:rsid w:val="00BC7B15"/>
    <w:rsid w:val="00D63DAF"/>
    <w:rsid w:val="00E927F5"/>
    <w:rsid w:val="00EC5973"/>
    <w:rsid w:val="00F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B6C0"/>
  <w15:chartTrackingRefBased/>
  <w15:docId w15:val="{9A3C4CB9-DBEB-4270-8717-AA13561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15"/>
  </w:style>
  <w:style w:type="paragraph" w:styleId="Footer">
    <w:name w:val="footer"/>
    <w:basedOn w:val="Normal"/>
    <w:link w:val="FooterChar"/>
    <w:uiPriority w:val="99"/>
    <w:unhideWhenUsed/>
    <w:rsid w:val="00BC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15"/>
  </w:style>
  <w:style w:type="paragraph" w:styleId="ListParagraph">
    <w:name w:val="List Paragraph"/>
    <w:basedOn w:val="Normal"/>
    <w:uiPriority w:val="34"/>
    <w:qFormat/>
    <w:rsid w:val="0064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2022-03-06T12:00:00Z</dcterms:created>
  <dcterms:modified xsi:type="dcterms:W3CDTF">2022-03-06T13:32:00Z</dcterms:modified>
</cp:coreProperties>
</file>